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44" w:rsidRDefault="00523E44" w:rsidP="00523E44">
      <w:pPr>
        <w:pStyle w:val="Sinespaciado"/>
        <w:tabs>
          <w:tab w:val="left" w:pos="7050"/>
        </w:tabs>
        <w:rPr>
          <w:rFonts w:ascii="Arial" w:hAnsi="Arial" w:cs="Arial"/>
          <w:sz w:val="24"/>
          <w:szCs w:val="24"/>
          <w:lang w:eastAsia="es-MX"/>
        </w:rPr>
      </w:pPr>
    </w:p>
    <w:p w:rsidR="00100CD5" w:rsidRPr="00BC32C0" w:rsidRDefault="00100CD5" w:rsidP="00523E44">
      <w:pPr>
        <w:pStyle w:val="Sinespaciado"/>
        <w:tabs>
          <w:tab w:val="left" w:pos="7050"/>
        </w:tabs>
        <w:rPr>
          <w:rFonts w:ascii="Arial" w:hAnsi="Arial" w:cs="Arial"/>
          <w:sz w:val="24"/>
          <w:szCs w:val="24"/>
          <w:lang w:eastAsia="es-MX"/>
        </w:rPr>
      </w:pPr>
      <w:hyperlink r:id="rId7" w:history="1">
        <w:r w:rsidRPr="00BC32C0">
          <w:rPr>
            <w:rFonts w:ascii="Arial" w:hAnsi="Arial" w:cs="Arial"/>
            <w:i/>
            <w:iCs/>
            <w:color w:val="0000FF"/>
            <w:sz w:val="24"/>
            <w:szCs w:val="24"/>
            <w:u w:val="single"/>
            <w:lang w:eastAsia="es-MX"/>
          </w:rPr>
          <w:t>DAR PERMISOS</w:t>
        </w:r>
        <w:r w:rsidRPr="00BC32C0">
          <w:rPr>
            <w:rFonts w:ascii="Arial" w:hAnsi="Arial" w:cs="Arial"/>
            <w:color w:val="0000FF"/>
            <w:sz w:val="24"/>
            <w:szCs w:val="24"/>
            <w:u w:val="single"/>
            <w:lang w:eastAsia="es-MX"/>
          </w:rPr>
          <w:t xml:space="preserve"> A LAS </w:t>
        </w:r>
        <w:r w:rsidRPr="00BC32C0">
          <w:rPr>
            <w:rFonts w:ascii="Arial" w:hAnsi="Arial" w:cs="Arial"/>
            <w:i/>
            <w:iCs/>
            <w:color w:val="0000FF"/>
            <w:sz w:val="24"/>
            <w:szCs w:val="24"/>
            <w:u w:val="single"/>
            <w:lang w:eastAsia="es-MX"/>
          </w:rPr>
          <w:t>APPLETS</w:t>
        </w:r>
      </w:hyperlink>
      <w:r w:rsidR="00523E44">
        <w:rPr>
          <w:rFonts w:ascii="Arial" w:hAnsi="Arial" w:cs="Arial"/>
          <w:sz w:val="24"/>
          <w:szCs w:val="24"/>
          <w:lang w:eastAsia="es-MX"/>
        </w:rPr>
        <w:tab/>
      </w:r>
    </w:p>
    <w:p w:rsidR="00523E44" w:rsidRPr="00523E44" w:rsidRDefault="00523E44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100CD5" w:rsidRPr="00BC32C0" w:rsidRDefault="00100CD5" w:rsidP="00BC32C0">
      <w:pPr>
        <w:pStyle w:val="Sinespaciado"/>
        <w:rPr>
          <w:rFonts w:ascii="Arial" w:hAnsi="Arial" w:cs="Arial"/>
          <w:sz w:val="24"/>
          <w:szCs w:val="24"/>
        </w:rPr>
      </w:pPr>
      <w:r w:rsidRPr="00BC32C0">
        <w:rPr>
          <w:rStyle w:val="MquinadeescribirHTML"/>
          <w:rFonts w:ascii="Arial" w:eastAsiaTheme="minorHAnsi" w:hAnsi="Arial" w:cs="Arial"/>
          <w:sz w:val="24"/>
          <w:szCs w:val="24"/>
        </w:rPr>
        <w:t>policytool</w:t>
      </w:r>
      <w:r w:rsidRPr="00BC32C0">
        <w:rPr>
          <w:rFonts w:ascii="Arial" w:hAnsi="Arial" w:cs="Arial"/>
          <w:sz w:val="24"/>
          <w:szCs w:val="24"/>
        </w:rPr>
        <w:t xml:space="preserve"> es una herramienta de interfaz gráfica de usuario (GUI) disponible utilizando</w:t>
      </w:r>
      <w:r w:rsidRPr="00BC32C0">
        <w:rPr>
          <w:rFonts w:ascii="Arial" w:hAnsi="Arial" w:cs="Arial"/>
          <w:sz w:val="24"/>
          <w:szCs w:val="24"/>
        </w:rPr>
        <w:t>, poder dar privilegios a los applets en java,</w:t>
      </w:r>
      <w:r w:rsidR="00BC32C0">
        <w:rPr>
          <w:rFonts w:ascii="Arial" w:hAnsi="Arial" w:cs="Arial"/>
          <w:sz w:val="24"/>
          <w:szCs w:val="24"/>
        </w:rPr>
        <w:t xml:space="preserve"> ya que los applets por definición no se pueden ejecutar en los navegadores por no contar con los privilegios,</w:t>
      </w:r>
      <w:r w:rsidRPr="00BC32C0">
        <w:rPr>
          <w:rFonts w:ascii="Arial" w:hAnsi="Arial" w:cs="Arial"/>
          <w:sz w:val="24"/>
          <w:szCs w:val="24"/>
        </w:rPr>
        <w:t xml:space="preserve"> la herramienta se encuentra en la siguiente ruta:</w:t>
      </w:r>
    </w:p>
    <w:p w:rsidR="00100CD5" w:rsidRDefault="00100CD5" w:rsidP="00BC32C0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BC32C0">
        <w:rPr>
          <w:rFonts w:ascii="Arial" w:hAnsi="Arial" w:cs="Arial"/>
          <w:sz w:val="24"/>
          <w:szCs w:val="24"/>
          <w:lang w:val="en-US"/>
        </w:rPr>
        <w:t>C:\Program Files\Java\jdk1.7.0_02\bin\policytool.exe</w:t>
      </w:r>
    </w:p>
    <w:p w:rsidR="00523E44" w:rsidRPr="00BC32C0" w:rsidRDefault="00523E44" w:rsidP="00BC32C0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:rsidR="00523E44" w:rsidRDefault="00523E44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4743450" cy="22479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37" w:rsidRPr="00BC32C0" w:rsidRDefault="00966837" w:rsidP="00BC32C0">
      <w:pPr>
        <w:pStyle w:val="Sinespaciado"/>
        <w:rPr>
          <w:rFonts w:ascii="Arial" w:hAnsi="Arial" w:cs="Arial"/>
          <w:sz w:val="24"/>
          <w:szCs w:val="24"/>
        </w:rPr>
      </w:pPr>
      <w:r w:rsidRPr="00BC32C0">
        <w:rPr>
          <w:rFonts w:ascii="Arial" w:hAnsi="Arial" w:cs="Arial"/>
          <w:sz w:val="24"/>
          <w:szCs w:val="24"/>
        </w:rPr>
        <w:t>Pasos para poder gozar con este</w:t>
      </w:r>
      <w:r w:rsidR="00BC32C0" w:rsidRPr="00BC32C0">
        <w:rPr>
          <w:rFonts w:ascii="Arial" w:hAnsi="Arial" w:cs="Arial"/>
          <w:sz w:val="24"/>
          <w:szCs w:val="24"/>
        </w:rPr>
        <w:t xml:space="preserve"> beneficio se realizan estos pasos </w:t>
      </w:r>
    </w:p>
    <w:p w:rsidR="00523E44" w:rsidRDefault="00523E44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BC32C0" w:rsidRPr="00BC32C0" w:rsidRDefault="00BC32C0" w:rsidP="00BC32C0">
      <w:pPr>
        <w:pStyle w:val="Sinespaciado"/>
        <w:rPr>
          <w:rFonts w:ascii="Arial" w:hAnsi="Arial" w:cs="Arial"/>
          <w:sz w:val="24"/>
          <w:szCs w:val="24"/>
        </w:rPr>
      </w:pPr>
      <w:r w:rsidRPr="00BC32C0">
        <w:rPr>
          <w:rFonts w:ascii="Arial" w:hAnsi="Arial" w:cs="Arial"/>
          <w:sz w:val="24"/>
          <w:szCs w:val="24"/>
        </w:rPr>
        <w:t>1.- abrir el archivo</w:t>
      </w:r>
      <w:r w:rsidR="000D50D9">
        <w:rPr>
          <w:rFonts w:ascii="Arial" w:hAnsi="Arial" w:cs="Arial"/>
          <w:sz w:val="24"/>
          <w:szCs w:val="24"/>
        </w:rPr>
        <w:t xml:space="preserve"> </w:t>
      </w:r>
      <w:r w:rsidR="000D50D9" w:rsidRPr="000D50D9">
        <w:rPr>
          <w:rFonts w:ascii="Arial" w:hAnsi="Arial" w:cs="Arial"/>
          <w:sz w:val="24"/>
          <w:szCs w:val="24"/>
        </w:rPr>
        <w:t>applet</w:t>
      </w:r>
      <w:r w:rsidR="000D50D9">
        <w:rPr>
          <w:rFonts w:ascii="Arial" w:hAnsi="Arial" w:cs="Arial"/>
          <w:sz w:val="24"/>
          <w:szCs w:val="24"/>
        </w:rPr>
        <w:t>.policy</w:t>
      </w:r>
      <w:r w:rsidR="00523E44">
        <w:rPr>
          <w:rFonts w:ascii="Arial" w:hAnsi="Arial" w:cs="Arial"/>
          <w:sz w:val="24"/>
          <w:szCs w:val="24"/>
        </w:rPr>
        <w:t xml:space="preserve"> que generalmente se encuentra en la carpeta principal de nuestro proyecto de netbeans cuando ejecutamos por primera vez nuestro applet</w:t>
      </w:r>
    </w:p>
    <w:p w:rsidR="00BC32C0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  <w:r w:rsidRPr="00BC32C0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7DBCB22" wp14:editId="260CB550">
            <wp:simplePos x="0" y="0"/>
            <wp:positionH relativeFrom="column">
              <wp:posOffset>1101090</wp:posOffset>
            </wp:positionH>
            <wp:positionV relativeFrom="paragraph">
              <wp:posOffset>56515</wp:posOffset>
            </wp:positionV>
            <wp:extent cx="3714750" cy="3617595"/>
            <wp:effectExtent l="0" t="0" r="0" b="1905"/>
            <wp:wrapThrough wrapText="bothSides">
              <wp:wrapPolygon edited="0">
                <wp:start x="0" y="0"/>
                <wp:lineTo x="0" y="21498"/>
                <wp:lineTo x="21489" y="21498"/>
                <wp:lineTo x="21489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61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Pr="00BC32C0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523E44" w:rsidRDefault="00523E44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Una vez abierto el archivo seleccionamos, pulsamos en EDITAR ENTRADA DE POLITICA, el cual no muestra una venta similar </w:t>
      </w:r>
    </w:p>
    <w:p w:rsidR="00523E44" w:rsidRDefault="00523E44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5610225" cy="426720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vez aquí pulsamos en agregar permisos,  de los cuales  se muestran en la lista y pueden ser seleccionados y editamos de la manera conveniente </w:t>
      </w: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5610225" cy="196215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E44" w:rsidRDefault="00523E44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523E44" w:rsidRDefault="00523E44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B4711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Una vez realizado la configuración de concluimos, dando clic en listo,</w:t>
      </w:r>
    </w:p>
    <w:p w:rsidR="006B4711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6B4711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4.- Para poder guardar los cambios, nos vamos al menú principal y nos vamos a la opción de guardar, para cerciorar nos muestra  el siguiente mensaje.</w:t>
      </w:r>
    </w:p>
    <w:p w:rsidR="006B4711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6B4711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6B4711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4857750" cy="30480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711" w:rsidRDefault="006B4711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p w:rsidR="00AE7DDB" w:rsidRPr="00BC32C0" w:rsidRDefault="00AE7DDB" w:rsidP="00BC32C0">
      <w:pPr>
        <w:pStyle w:val="Sinespaciado"/>
        <w:rPr>
          <w:rFonts w:ascii="Arial" w:hAnsi="Arial" w:cs="Arial"/>
          <w:sz w:val="24"/>
          <w:szCs w:val="24"/>
        </w:rPr>
      </w:pPr>
    </w:p>
    <w:sectPr w:rsidR="00AE7DDB" w:rsidRPr="00BC32C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E0" w:rsidRDefault="001576E0" w:rsidP="006B4711">
      <w:pPr>
        <w:spacing w:after="0" w:line="240" w:lineRule="auto"/>
      </w:pPr>
      <w:r>
        <w:separator/>
      </w:r>
    </w:p>
  </w:endnote>
  <w:endnote w:type="continuationSeparator" w:id="0">
    <w:p w:rsidR="001576E0" w:rsidRDefault="001576E0" w:rsidP="006B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11" w:rsidRDefault="006B471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11" w:rsidRDefault="006B471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11" w:rsidRDefault="006B471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E0" w:rsidRDefault="001576E0" w:rsidP="006B4711">
      <w:pPr>
        <w:spacing w:after="0" w:line="240" w:lineRule="auto"/>
      </w:pPr>
      <w:r>
        <w:separator/>
      </w:r>
    </w:p>
  </w:footnote>
  <w:footnote w:type="continuationSeparator" w:id="0">
    <w:p w:rsidR="001576E0" w:rsidRDefault="001576E0" w:rsidP="006B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11" w:rsidRDefault="006B471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11" w:rsidRDefault="006B4711" w:rsidP="006B4711">
    <w:pPr>
      <w:pStyle w:val="Encabezado"/>
    </w:pPr>
    <w:r>
      <w:t>IPN-ESCOM  Grupo 3CM4</w:t>
    </w:r>
  </w:p>
  <w:p w:rsidR="006B4711" w:rsidRDefault="006B4711" w:rsidP="006B4711">
    <w:pPr>
      <w:pStyle w:val="Encabezado"/>
    </w:pPr>
    <w:r>
      <w:t>Profesor:</w:t>
    </w:r>
    <w:r w:rsidR="00E52899">
      <w:t xml:space="preserve">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Cifuentes Álvarez Alejandro Sigfrido</w:t>
    </w:r>
  </w:p>
  <w:p w:rsidR="006B4711" w:rsidRDefault="006B4711" w:rsidP="006B4711">
    <w:pPr>
      <w:pStyle w:val="Encabezado"/>
    </w:pPr>
    <w:r>
      <w:t xml:space="preserve">Alumno: Onofre Díaz Jorge  </w:t>
    </w:r>
  </w:p>
  <w:p w:rsidR="00242B95" w:rsidRDefault="00242B95" w:rsidP="006B4711">
    <w:pPr>
      <w:pStyle w:val="Encabezado"/>
    </w:pPr>
    <w:bookmarkStart w:id="0" w:name="_GoBack"/>
    <w:bookmarkEnd w:id="0"/>
  </w:p>
  <w:p w:rsidR="006B4711" w:rsidRPr="006B4711" w:rsidRDefault="006B4711" w:rsidP="006B471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711" w:rsidRDefault="006B471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D5"/>
    <w:rsid w:val="0003651C"/>
    <w:rsid w:val="000D50D9"/>
    <w:rsid w:val="00100CD5"/>
    <w:rsid w:val="001576E0"/>
    <w:rsid w:val="00242B95"/>
    <w:rsid w:val="00523E44"/>
    <w:rsid w:val="006B4711"/>
    <w:rsid w:val="00966837"/>
    <w:rsid w:val="00AE7DDB"/>
    <w:rsid w:val="00BC32C0"/>
    <w:rsid w:val="00E5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100C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100CD5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100CD5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100CD5"/>
    <w:rPr>
      <w:i/>
      <w:iCs/>
    </w:rPr>
  </w:style>
  <w:style w:type="character" w:styleId="MquinadeescribirHTML">
    <w:name w:val="HTML Typewriter"/>
    <w:basedOn w:val="Fuentedeprrafopredeter"/>
    <w:uiPriority w:val="99"/>
    <w:semiHidden/>
    <w:unhideWhenUsed/>
    <w:rsid w:val="00100CD5"/>
    <w:rPr>
      <w:rFonts w:ascii="Courier New" w:eastAsia="Times New Roman" w:hAnsi="Courier New" w:cs="Courier New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CD5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C32C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B47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4711"/>
  </w:style>
  <w:style w:type="paragraph" w:styleId="Piedepgina">
    <w:name w:val="footer"/>
    <w:basedOn w:val="Normal"/>
    <w:link w:val="PiedepginaCar"/>
    <w:uiPriority w:val="99"/>
    <w:unhideWhenUsed/>
    <w:rsid w:val="006B47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4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100C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100CD5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100CD5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100CD5"/>
    <w:rPr>
      <w:i/>
      <w:iCs/>
    </w:rPr>
  </w:style>
  <w:style w:type="character" w:styleId="MquinadeescribirHTML">
    <w:name w:val="HTML Typewriter"/>
    <w:basedOn w:val="Fuentedeprrafopredeter"/>
    <w:uiPriority w:val="99"/>
    <w:semiHidden/>
    <w:unhideWhenUsed/>
    <w:rsid w:val="00100CD5"/>
    <w:rPr>
      <w:rFonts w:ascii="Courier New" w:eastAsia="Times New Roman" w:hAnsi="Courier New" w:cs="Courier New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CD5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C32C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B47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4711"/>
  </w:style>
  <w:style w:type="paragraph" w:styleId="Piedepgina">
    <w:name w:val="footer"/>
    <w:basedOn w:val="Normal"/>
    <w:link w:val="PiedepginaCar"/>
    <w:uiPriority w:val="99"/>
    <w:unhideWhenUsed/>
    <w:rsid w:val="006B47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eo.ieec.uned.es/www_Usumeteo1/Pdf/Dar%20permisos%20a%20las%20applets.pdf" TargetMode="Externa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3</cp:revision>
  <dcterms:created xsi:type="dcterms:W3CDTF">2012-02-10T03:47:00Z</dcterms:created>
  <dcterms:modified xsi:type="dcterms:W3CDTF">2012-02-10T05:48:00Z</dcterms:modified>
</cp:coreProperties>
</file>